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9AF" w:rsidRPr="00C3493F" w:rsidRDefault="002C1CD7" w:rsidP="002C1CD7">
      <w:pPr>
        <w:jc w:val="center"/>
        <w:rPr>
          <w:b/>
          <w:sz w:val="30"/>
          <w:szCs w:val="30"/>
        </w:rPr>
      </w:pPr>
      <w:r w:rsidRPr="00C3493F">
        <w:rPr>
          <w:rFonts w:hint="eastAsia"/>
          <w:b/>
          <w:sz w:val="30"/>
          <w:szCs w:val="30"/>
        </w:rPr>
        <w:t>化学学院实验室</w:t>
      </w:r>
      <w:r w:rsidRPr="00C3493F">
        <w:rPr>
          <w:b/>
          <w:sz w:val="30"/>
          <w:szCs w:val="30"/>
        </w:rPr>
        <w:t>安全</w:t>
      </w:r>
      <w:r w:rsidR="00EC3643" w:rsidRPr="00C3493F">
        <w:rPr>
          <w:rFonts w:hint="eastAsia"/>
          <w:b/>
          <w:sz w:val="30"/>
          <w:szCs w:val="30"/>
        </w:rPr>
        <w:t>检查</w:t>
      </w:r>
      <w:r w:rsidRPr="00C3493F">
        <w:rPr>
          <w:b/>
          <w:sz w:val="30"/>
          <w:szCs w:val="30"/>
        </w:rPr>
        <w:t>记分</w:t>
      </w:r>
      <w:r w:rsidR="006B5D1A" w:rsidRPr="00C3493F">
        <w:rPr>
          <w:b/>
          <w:sz w:val="30"/>
          <w:szCs w:val="30"/>
        </w:rPr>
        <w:t>明细</w:t>
      </w:r>
    </w:p>
    <w:p w:rsidR="009315E1" w:rsidRPr="00C3493F" w:rsidRDefault="009315E1" w:rsidP="002C1CD7">
      <w:pPr>
        <w:jc w:val="center"/>
        <w:rPr>
          <w:b/>
          <w:sz w:val="18"/>
          <w:szCs w:val="18"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880"/>
        <w:gridCol w:w="725"/>
        <w:gridCol w:w="5966"/>
        <w:gridCol w:w="725"/>
      </w:tblGrid>
      <w:tr w:rsidR="00C3493F" w:rsidRPr="00C3493F" w:rsidTr="00B604AE">
        <w:trPr>
          <w:cantSplit/>
          <w:trHeight w:val="567"/>
        </w:trPr>
        <w:tc>
          <w:tcPr>
            <w:tcW w:w="530" w:type="pct"/>
            <w:vAlign w:val="center"/>
          </w:tcPr>
          <w:p w:rsidR="002C1CD7" w:rsidRPr="00C3493F" w:rsidRDefault="002C1CD7" w:rsidP="002C1CD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b/>
                <w:sz w:val="24"/>
                <w:szCs w:val="24"/>
              </w:rPr>
              <w:t>类别</w:t>
            </w:r>
          </w:p>
        </w:tc>
        <w:tc>
          <w:tcPr>
            <w:tcW w:w="437" w:type="pct"/>
            <w:vAlign w:val="center"/>
          </w:tcPr>
          <w:p w:rsidR="002C1CD7" w:rsidRPr="00C3493F" w:rsidRDefault="002C1CD7" w:rsidP="002C1CD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3596" w:type="pct"/>
            <w:vAlign w:val="center"/>
          </w:tcPr>
          <w:p w:rsidR="002C1CD7" w:rsidRPr="00C3493F" w:rsidRDefault="002C1CD7" w:rsidP="002C1CD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b/>
                <w:sz w:val="24"/>
                <w:szCs w:val="24"/>
              </w:rPr>
              <w:t>细则</w:t>
            </w:r>
          </w:p>
        </w:tc>
        <w:tc>
          <w:tcPr>
            <w:tcW w:w="437" w:type="pct"/>
            <w:vAlign w:val="center"/>
          </w:tcPr>
          <w:p w:rsidR="002C1CD7" w:rsidRPr="00C3493F" w:rsidRDefault="002C1CD7" w:rsidP="002C1CD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b/>
                <w:sz w:val="24"/>
                <w:szCs w:val="24"/>
              </w:rPr>
              <w:t>分值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 w:val="restart"/>
            <w:textDirection w:val="tbRlV"/>
            <w:vAlign w:val="center"/>
          </w:tcPr>
          <w:p w:rsidR="00EB5E52" w:rsidRPr="00C3493F" w:rsidRDefault="00EB5E52" w:rsidP="002C1CD7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b/>
                <w:sz w:val="24"/>
                <w:szCs w:val="24"/>
              </w:rPr>
              <w:t>实验室安全管理</w:t>
            </w:r>
          </w:p>
        </w:tc>
        <w:tc>
          <w:tcPr>
            <w:tcW w:w="437" w:type="pct"/>
            <w:vAlign w:val="center"/>
          </w:tcPr>
          <w:p w:rsidR="00EB5E52" w:rsidRPr="00C3493F" w:rsidRDefault="00EB5E52" w:rsidP="002C1CD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101</w:t>
            </w:r>
          </w:p>
        </w:tc>
        <w:tc>
          <w:tcPr>
            <w:tcW w:w="3596" w:type="pct"/>
            <w:vAlign w:val="center"/>
          </w:tcPr>
          <w:p w:rsidR="00EB5E52" w:rsidRPr="00C3493F" w:rsidRDefault="00EB5E52" w:rsidP="006C6C4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实验室</w:t>
            </w:r>
            <w:r w:rsidRPr="00C3493F">
              <w:rPr>
                <w:rFonts w:asciiTheme="minorEastAsia" w:hAnsiTheme="minorEastAsia" w:hint="eastAsia"/>
                <w:b/>
                <w:sz w:val="24"/>
                <w:szCs w:val="24"/>
              </w:rPr>
              <w:t>长期</w:t>
            </w: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不指定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安全员</w:t>
            </w:r>
          </w:p>
        </w:tc>
        <w:tc>
          <w:tcPr>
            <w:tcW w:w="437" w:type="pct"/>
            <w:vAlign w:val="center"/>
          </w:tcPr>
          <w:p w:rsidR="00EB5E52" w:rsidRPr="00C3493F" w:rsidRDefault="00EB5E52" w:rsidP="002C1CD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EB5E52" w:rsidRPr="00C3493F" w:rsidRDefault="00EB5E52" w:rsidP="002C1CD7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EB5E52" w:rsidRPr="00C3493F" w:rsidRDefault="00EB5E52" w:rsidP="002C1CD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102</w:t>
            </w:r>
          </w:p>
        </w:tc>
        <w:tc>
          <w:tcPr>
            <w:tcW w:w="3596" w:type="pct"/>
            <w:vAlign w:val="center"/>
          </w:tcPr>
          <w:p w:rsidR="00EB5E52" w:rsidRPr="00C3493F" w:rsidRDefault="00EB5E52" w:rsidP="002C1CD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实验室</w:t>
            </w:r>
            <w:r w:rsidRPr="00C3493F">
              <w:rPr>
                <w:rFonts w:asciiTheme="minorEastAsia" w:hAnsiTheme="minorEastAsia" w:hint="eastAsia"/>
                <w:b/>
                <w:sz w:val="24"/>
                <w:szCs w:val="24"/>
              </w:rPr>
              <w:t>长期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无值日排班表</w:t>
            </w:r>
          </w:p>
        </w:tc>
        <w:tc>
          <w:tcPr>
            <w:tcW w:w="437" w:type="pct"/>
            <w:vAlign w:val="center"/>
          </w:tcPr>
          <w:p w:rsidR="00EB5E52" w:rsidRPr="00C3493F" w:rsidRDefault="00EB5E52" w:rsidP="002C1CD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EB5E52" w:rsidRPr="00C3493F" w:rsidRDefault="00EB5E52" w:rsidP="00E03EA0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EB5E52" w:rsidRPr="00C3493F" w:rsidRDefault="00EB5E52" w:rsidP="00E03EA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103</w:t>
            </w:r>
          </w:p>
        </w:tc>
        <w:tc>
          <w:tcPr>
            <w:tcW w:w="3596" w:type="pct"/>
            <w:vAlign w:val="center"/>
          </w:tcPr>
          <w:p w:rsidR="00EB5E52" w:rsidRPr="00C3493F" w:rsidRDefault="00EB5E52" w:rsidP="00E03EA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实验室安全日志</w:t>
            </w:r>
            <w:r w:rsidRPr="00C3493F">
              <w:rPr>
                <w:rFonts w:asciiTheme="minorEastAsia" w:hAnsiTheme="minorEastAsia" w:hint="eastAsia"/>
                <w:b/>
                <w:sz w:val="24"/>
                <w:szCs w:val="24"/>
              </w:rPr>
              <w:t>长期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漏填</w:t>
            </w:r>
          </w:p>
        </w:tc>
        <w:tc>
          <w:tcPr>
            <w:tcW w:w="437" w:type="pct"/>
            <w:vAlign w:val="center"/>
          </w:tcPr>
          <w:p w:rsidR="00EB5E52" w:rsidRPr="00C3493F" w:rsidRDefault="00EB5E52" w:rsidP="00E03EA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1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DB4C28" w:rsidRPr="00C3493F" w:rsidRDefault="00DB4C28" w:rsidP="00E03EA0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DB4C28" w:rsidRPr="00C3493F" w:rsidRDefault="00337135" w:rsidP="00E03EA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104</w:t>
            </w:r>
          </w:p>
        </w:tc>
        <w:tc>
          <w:tcPr>
            <w:tcW w:w="3596" w:type="pct"/>
            <w:vAlign w:val="center"/>
          </w:tcPr>
          <w:p w:rsidR="00DB4C28" w:rsidRPr="00C3493F" w:rsidRDefault="00DB4C28" w:rsidP="00E03EA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实验室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门外信息牌内容不全面</w:t>
            </w:r>
            <w:r w:rsidR="00AF6327" w:rsidRPr="00C3493F">
              <w:rPr>
                <w:rFonts w:asciiTheme="minorEastAsia" w:hAnsiTheme="minorEastAsia" w:hint="eastAsia"/>
                <w:sz w:val="24"/>
                <w:szCs w:val="24"/>
              </w:rPr>
              <w:t>不</w:t>
            </w: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准确</w:t>
            </w:r>
          </w:p>
        </w:tc>
        <w:tc>
          <w:tcPr>
            <w:tcW w:w="437" w:type="pct"/>
            <w:vAlign w:val="center"/>
          </w:tcPr>
          <w:p w:rsidR="00DB4C28" w:rsidRPr="00C3493F" w:rsidRDefault="00DB4C28" w:rsidP="00E03EA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1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DB4C28" w:rsidRPr="00C3493F" w:rsidRDefault="00DB4C28" w:rsidP="00DB4C28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DB4C28" w:rsidRPr="00C3493F" w:rsidRDefault="00337135" w:rsidP="00DB4C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105</w:t>
            </w:r>
          </w:p>
        </w:tc>
        <w:tc>
          <w:tcPr>
            <w:tcW w:w="3596" w:type="pct"/>
            <w:vAlign w:val="center"/>
          </w:tcPr>
          <w:p w:rsidR="00DB4C28" w:rsidRPr="00C3493F" w:rsidRDefault="00DB4C28" w:rsidP="00AF632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实验室钥匙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未在办公室</w:t>
            </w:r>
            <w:r w:rsidR="00AF6327" w:rsidRPr="00C3493F">
              <w:rPr>
                <w:rFonts w:asciiTheme="minorEastAsia" w:hAnsiTheme="minorEastAsia" w:hint="eastAsia"/>
                <w:sz w:val="24"/>
                <w:szCs w:val="24"/>
              </w:rPr>
              <w:t>或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传达室备份</w:t>
            </w:r>
          </w:p>
        </w:tc>
        <w:tc>
          <w:tcPr>
            <w:tcW w:w="437" w:type="pct"/>
            <w:vAlign w:val="center"/>
          </w:tcPr>
          <w:p w:rsidR="00DB4C28" w:rsidRPr="00C3493F" w:rsidRDefault="00DB4C28" w:rsidP="00DB4C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1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DB4C28" w:rsidRPr="00C3493F" w:rsidRDefault="00DB4C28" w:rsidP="00DB4C28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DB4C28" w:rsidRPr="00C3493F" w:rsidRDefault="00337135" w:rsidP="00DB4C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106</w:t>
            </w:r>
          </w:p>
        </w:tc>
        <w:tc>
          <w:tcPr>
            <w:tcW w:w="3596" w:type="pct"/>
            <w:vAlign w:val="center"/>
          </w:tcPr>
          <w:p w:rsidR="00DB4C28" w:rsidRPr="00C3493F" w:rsidRDefault="00DB4C28" w:rsidP="00DB4C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实验室安全</w:t>
            </w: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设备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不齐全</w:t>
            </w:r>
          </w:p>
        </w:tc>
        <w:tc>
          <w:tcPr>
            <w:tcW w:w="437" w:type="pct"/>
            <w:vAlign w:val="center"/>
          </w:tcPr>
          <w:p w:rsidR="00DB4C28" w:rsidRPr="00C3493F" w:rsidRDefault="00DB4C28" w:rsidP="00DB4C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2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DB4C28" w:rsidRPr="00C3493F" w:rsidRDefault="00DB4C28" w:rsidP="00DB4C28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DB4C28" w:rsidRPr="00C3493F" w:rsidRDefault="00DB4C28" w:rsidP="00DB4C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 w:rsidR="00337135" w:rsidRPr="00C3493F">
              <w:rPr>
                <w:rFonts w:asciiTheme="minorEastAsia" w:hAnsiTheme="minorEastAsia"/>
                <w:sz w:val="24"/>
                <w:szCs w:val="24"/>
              </w:rPr>
              <w:t>07</w:t>
            </w:r>
          </w:p>
        </w:tc>
        <w:tc>
          <w:tcPr>
            <w:tcW w:w="3596" w:type="pct"/>
            <w:vAlign w:val="center"/>
          </w:tcPr>
          <w:p w:rsidR="00DB4C28" w:rsidRPr="00C3493F" w:rsidRDefault="002F66CC" w:rsidP="00DB4C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实验室没有落实危险化学品柜双人双锁</w:t>
            </w:r>
          </w:p>
        </w:tc>
        <w:tc>
          <w:tcPr>
            <w:tcW w:w="437" w:type="pct"/>
            <w:vAlign w:val="center"/>
          </w:tcPr>
          <w:p w:rsidR="00DB4C28" w:rsidRPr="00C3493F" w:rsidRDefault="002F66CC" w:rsidP="00DB4C2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2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3333D4" w:rsidRPr="00C3493F" w:rsidRDefault="003333D4" w:rsidP="00DB4C28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3333D4" w:rsidRPr="0005528B" w:rsidRDefault="003333D4" w:rsidP="00DB4C2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108</w:t>
            </w:r>
          </w:p>
        </w:tc>
        <w:tc>
          <w:tcPr>
            <w:tcW w:w="3596" w:type="pct"/>
            <w:vAlign w:val="center"/>
          </w:tcPr>
          <w:p w:rsidR="003333D4" w:rsidRPr="0005528B" w:rsidRDefault="003333D4" w:rsidP="00DB4C2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实验室人员未接受安全教育培训</w:t>
            </w:r>
          </w:p>
        </w:tc>
        <w:tc>
          <w:tcPr>
            <w:tcW w:w="437" w:type="pct"/>
            <w:vAlign w:val="center"/>
          </w:tcPr>
          <w:p w:rsidR="003333D4" w:rsidRPr="0005528B" w:rsidRDefault="003333D4" w:rsidP="00DB4C28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109</w:t>
            </w:r>
          </w:p>
        </w:tc>
        <w:tc>
          <w:tcPr>
            <w:tcW w:w="3596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/>
                <w:b/>
                <w:sz w:val="24"/>
                <w:szCs w:val="24"/>
              </w:rPr>
              <w:t>过夜实验没有申请</w:t>
            </w:r>
          </w:p>
        </w:tc>
        <w:tc>
          <w:tcPr>
            <w:tcW w:w="437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5528B">
              <w:rPr>
                <w:rFonts w:asciiTheme="minorEastAsia" w:hAnsiTheme="minorEastAsia"/>
                <w:b/>
                <w:sz w:val="24"/>
                <w:szCs w:val="24"/>
              </w:rPr>
              <w:t>10</w:t>
            </w:r>
          </w:p>
        </w:tc>
        <w:tc>
          <w:tcPr>
            <w:tcW w:w="3596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不配合检查人员工作</w:t>
            </w:r>
          </w:p>
        </w:tc>
        <w:tc>
          <w:tcPr>
            <w:tcW w:w="437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 w:val="restart"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b/>
                <w:sz w:val="24"/>
                <w:szCs w:val="24"/>
              </w:rPr>
              <w:t>实验室</w:t>
            </w:r>
            <w:r w:rsidRPr="00C3493F">
              <w:rPr>
                <w:rFonts w:asciiTheme="minorEastAsia" w:hAnsiTheme="minorEastAsia"/>
                <w:b/>
                <w:sz w:val="24"/>
                <w:szCs w:val="24"/>
              </w:rPr>
              <w:t>环境安全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201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实验台面不整洁，</w:t>
            </w:r>
            <w:r w:rsidRPr="00C3493F">
              <w:rPr>
                <w:rFonts w:asciiTheme="minorEastAsia" w:hAnsiTheme="minorEastAsia"/>
                <w:b/>
                <w:sz w:val="24"/>
                <w:szCs w:val="24"/>
              </w:rPr>
              <w:t>长期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摆放混乱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2</w:t>
            </w: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0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2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实验室内</w:t>
            </w:r>
            <w:r w:rsidRPr="00C3493F">
              <w:rPr>
                <w:rFonts w:asciiTheme="minorEastAsia" w:hAnsiTheme="minorEastAsia"/>
                <w:b/>
                <w:sz w:val="24"/>
                <w:szCs w:val="24"/>
              </w:rPr>
              <w:t>长期</w:t>
            </w: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存放过多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纸箱木箱</w:t>
            </w: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或废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旧</w:t>
            </w: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家具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设备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1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20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3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实验室卫生</w:t>
            </w:r>
            <w:r w:rsidRPr="00C3493F">
              <w:rPr>
                <w:rFonts w:asciiTheme="minorEastAsia" w:hAnsiTheme="minorEastAsia"/>
                <w:b/>
                <w:sz w:val="24"/>
                <w:szCs w:val="24"/>
              </w:rPr>
              <w:t>长期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无人打扫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20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4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垃圾桶</w:t>
            </w: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过满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且</w:t>
            </w:r>
            <w:r w:rsidRPr="00C3493F">
              <w:rPr>
                <w:rFonts w:asciiTheme="minorEastAsia" w:hAnsiTheme="minorEastAsia"/>
                <w:b/>
                <w:sz w:val="24"/>
                <w:szCs w:val="24"/>
              </w:rPr>
              <w:t>长期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无人清理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20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实验室门的观察窗</w:t>
            </w:r>
            <w:r w:rsidRPr="00C3493F">
              <w:rPr>
                <w:rFonts w:asciiTheme="minorEastAsia" w:hAnsiTheme="minorEastAsia"/>
                <w:b/>
                <w:sz w:val="24"/>
                <w:szCs w:val="24"/>
              </w:rPr>
              <w:t>长期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被遮挡</w:t>
            </w: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影响观察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20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6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在实验室内饲养</w:t>
            </w: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动物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207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实验室内存放食品、饮料或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放置无关生活用品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1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208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实验室内有人的情况下锁门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2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209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在实验室内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烧煮食物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2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210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在实验室内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使用可燃性蚊香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2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211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封堵</w:t>
            </w: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实验室门及楼道门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2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212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使用纸箱等易燃物当垃圾桶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2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213</w:t>
            </w:r>
          </w:p>
        </w:tc>
        <w:tc>
          <w:tcPr>
            <w:tcW w:w="3596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/>
                <w:b/>
                <w:sz w:val="24"/>
                <w:szCs w:val="24"/>
              </w:rPr>
              <w:t>占用</w:t>
            </w: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消防</w:t>
            </w:r>
            <w:r w:rsidRPr="0005528B">
              <w:rPr>
                <w:rFonts w:asciiTheme="minorEastAsia" w:hAnsiTheme="minorEastAsia"/>
                <w:b/>
                <w:sz w:val="24"/>
                <w:szCs w:val="24"/>
              </w:rPr>
              <w:t>通道</w:t>
            </w:r>
          </w:p>
        </w:tc>
        <w:tc>
          <w:tcPr>
            <w:tcW w:w="437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/>
                <w:b/>
                <w:sz w:val="24"/>
                <w:szCs w:val="24"/>
              </w:rPr>
              <w:t>3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214</w:t>
            </w:r>
          </w:p>
        </w:tc>
        <w:tc>
          <w:tcPr>
            <w:tcW w:w="3596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在</w:t>
            </w:r>
            <w:r w:rsidRPr="0005528B">
              <w:rPr>
                <w:rFonts w:asciiTheme="minorEastAsia" w:hAnsiTheme="minorEastAsia"/>
                <w:b/>
                <w:sz w:val="24"/>
                <w:szCs w:val="24"/>
              </w:rPr>
              <w:t>实验室内吸烟</w:t>
            </w: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、喝酒</w:t>
            </w:r>
          </w:p>
        </w:tc>
        <w:tc>
          <w:tcPr>
            <w:tcW w:w="437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/>
                <w:b/>
                <w:sz w:val="24"/>
                <w:szCs w:val="24"/>
              </w:rPr>
              <w:t>3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 w:val="restart"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b/>
                <w:sz w:val="24"/>
                <w:szCs w:val="24"/>
              </w:rPr>
              <w:t>实验室</w:t>
            </w:r>
            <w:r w:rsidRPr="00C3493F">
              <w:rPr>
                <w:rFonts w:asciiTheme="minorEastAsia" w:hAnsiTheme="minorEastAsia"/>
                <w:b/>
                <w:sz w:val="24"/>
                <w:szCs w:val="24"/>
              </w:rPr>
              <w:t>水电安全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301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直接用自来水冷却回流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302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不用水时未关闭水龙头，水管跑冒滴漏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303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乱拉乱接电线</w:t>
            </w: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、电线混乱、电线金属裸露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1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304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水槽边安装电源插座，且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没</w:t>
            </w: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有防护挡板或防护罩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305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接线板直接放在地面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306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多个接线板串联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307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电源插座及电线严重老化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308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电源插座超负荷</w:t>
            </w: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使用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2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309</w:t>
            </w:r>
          </w:p>
        </w:tc>
        <w:tc>
          <w:tcPr>
            <w:tcW w:w="3596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多个大功率仪器使用同一个接线板</w:t>
            </w:r>
          </w:p>
        </w:tc>
        <w:tc>
          <w:tcPr>
            <w:tcW w:w="437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 w:val="restart"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b/>
                <w:sz w:val="24"/>
                <w:szCs w:val="24"/>
              </w:rPr>
              <w:t>化学试剂安全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401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废</w:t>
            </w:r>
            <w:proofErr w:type="gramStart"/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试剂桶无标识</w:t>
            </w:r>
            <w:proofErr w:type="gramEnd"/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或不按要求进行标记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402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废试剂桶</w:t>
            </w: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敞口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放置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403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废试剂</w:t>
            </w:r>
            <w:r w:rsidRPr="00C3493F">
              <w:rPr>
                <w:rFonts w:asciiTheme="minorEastAsia" w:hAnsiTheme="minorEastAsia"/>
                <w:b/>
                <w:sz w:val="24"/>
                <w:szCs w:val="24"/>
              </w:rPr>
              <w:t>长期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存放</w:t>
            </w: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无人清理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404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废试剂瓶随意丢弃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405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试剂瓶敞口放置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1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406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试剂或样品无相应的标签和注释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407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试剂叠放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1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408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废试剂</w:t>
            </w: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未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按</w:t>
            </w: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标记类别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倒入相应的废试剂桶中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409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易制毒</w:t>
            </w: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、易制</w:t>
            </w:r>
            <w:proofErr w:type="gramStart"/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爆</w:t>
            </w:r>
            <w:proofErr w:type="gramEnd"/>
            <w:r w:rsidRPr="00C3493F">
              <w:rPr>
                <w:rFonts w:asciiTheme="minorEastAsia" w:hAnsiTheme="minorEastAsia"/>
                <w:sz w:val="24"/>
                <w:szCs w:val="24"/>
              </w:rPr>
              <w:t>化学品使用</w:t>
            </w:r>
            <w:proofErr w:type="gramStart"/>
            <w:r w:rsidRPr="00C3493F">
              <w:rPr>
                <w:rFonts w:asciiTheme="minorEastAsia" w:hAnsiTheme="minorEastAsia"/>
                <w:sz w:val="24"/>
                <w:szCs w:val="24"/>
              </w:rPr>
              <w:t>台账</w:t>
            </w: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未填写</w:t>
            </w:r>
            <w:proofErr w:type="gramEnd"/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或填写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混乱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2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410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实验室中存放有非正规渠道购买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的</w:t>
            </w: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剧毒化学品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2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411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易制毒</w:t>
            </w: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、易制</w:t>
            </w:r>
            <w:proofErr w:type="gramStart"/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爆</w:t>
            </w:r>
            <w:proofErr w:type="gramEnd"/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化学品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未存放在</w:t>
            </w: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专用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试剂柜中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2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4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12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用非专用的</w:t>
            </w: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容器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盛放试剂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413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强酸与强碱、氧化剂与还原剂</w:t>
            </w: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固体与液体</w:t>
            </w: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混放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414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试剂或样品大量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在外放置，未入柜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41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试剂存放柜门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未贴清单或清单长期未更新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4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16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易挥发性试剂放置在热源旁边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382C1B" w:rsidRPr="00C3493F" w:rsidRDefault="00382C1B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382C1B" w:rsidRPr="00C3493F" w:rsidRDefault="00382C1B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417</w:t>
            </w:r>
          </w:p>
        </w:tc>
        <w:tc>
          <w:tcPr>
            <w:tcW w:w="3596" w:type="pct"/>
            <w:vAlign w:val="center"/>
          </w:tcPr>
          <w:p w:rsidR="00382C1B" w:rsidRPr="00C3493F" w:rsidRDefault="00382C1B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试剂不粘贴二维码</w:t>
            </w:r>
          </w:p>
        </w:tc>
        <w:tc>
          <w:tcPr>
            <w:tcW w:w="437" w:type="pct"/>
            <w:vAlign w:val="center"/>
          </w:tcPr>
          <w:p w:rsidR="00382C1B" w:rsidRPr="00C3493F" w:rsidRDefault="00382C1B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05528B" w:rsidRDefault="00382C1B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418</w:t>
            </w:r>
          </w:p>
        </w:tc>
        <w:tc>
          <w:tcPr>
            <w:tcW w:w="3596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向下水道倾倒废旧化学试剂等现象</w:t>
            </w:r>
          </w:p>
        </w:tc>
        <w:tc>
          <w:tcPr>
            <w:tcW w:w="437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/>
                <w:b/>
                <w:sz w:val="24"/>
                <w:szCs w:val="24"/>
              </w:rPr>
              <w:t>3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41</w:t>
            </w:r>
            <w:r w:rsidR="00382C1B" w:rsidRPr="0005528B">
              <w:rPr>
                <w:rFonts w:asciiTheme="minorEastAsia" w:hAnsiTheme="minorEastAsia"/>
                <w:b/>
                <w:sz w:val="24"/>
                <w:szCs w:val="24"/>
              </w:rPr>
              <w:t>9</w:t>
            </w:r>
          </w:p>
        </w:tc>
        <w:tc>
          <w:tcPr>
            <w:tcW w:w="3596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试剂或样品存量过大</w:t>
            </w:r>
          </w:p>
        </w:tc>
        <w:tc>
          <w:tcPr>
            <w:tcW w:w="437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/>
                <w:b/>
                <w:sz w:val="24"/>
                <w:szCs w:val="24"/>
              </w:rPr>
              <w:t>3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 w:val="restart"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93F">
              <w:br w:type="page"/>
            </w:r>
            <w:r w:rsidRPr="00C3493F">
              <w:rPr>
                <w:rFonts w:asciiTheme="minorEastAsia" w:hAnsiTheme="minorEastAsia"/>
                <w:b/>
                <w:sz w:val="24"/>
                <w:szCs w:val="24"/>
              </w:rPr>
              <w:t>实验设备</w:t>
            </w:r>
            <w:r w:rsidRPr="00C3493F">
              <w:rPr>
                <w:rFonts w:asciiTheme="minorEastAsia" w:hAnsiTheme="minorEastAsia" w:hint="eastAsia"/>
                <w:b/>
                <w:sz w:val="24"/>
                <w:szCs w:val="24"/>
              </w:rPr>
              <w:t>安全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501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气体钢瓶无固定</w:t>
            </w:r>
            <w:proofErr w:type="gramStart"/>
            <w:r w:rsidRPr="00C3493F">
              <w:rPr>
                <w:rFonts w:asciiTheme="minorEastAsia" w:hAnsiTheme="minorEastAsia"/>
                <w:sz w:val="24"/>
                <w:szCs w:val="24"/>
              </w:rPr>
              <w:t>链保护</w:t>
            </w:r>
            <w:proofErr w:type="gramEnd"/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502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气体钢瓶无橡胶</w:t>
            </w:r>
            <w:proofErr w:type="gramStart"/>
            <w:r w:rsidRPr="00C3493F">
              <w:rPr>
                <w:rFonts w:asciiTheme="minorEastAsia" w:hAnsiTheme="minorEastAsia"/>
                <w:sz w:val="24"/>
                <w:szCs w:val="24"/>
              </w:rPr>
              <w:t>圈保护</w:t>
            </w:r>
            <w:proofErr w:type="gramEnd"/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503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实验结束后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，气体钢瓶总阀未关闭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5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04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未使用塑料手把金属机身的</w:t>
            </w: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电吹风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1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505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使用破损量筒、试管等玻璃器皿的现象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1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506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气体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管路</w:t>
            </w: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连接不正确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、选材不适合，有破损老化现象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2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507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冰箱</w:t>
            </w: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冰柜未按要求改装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2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508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冰箱、烘箱等设备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超期服役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2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509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易燃</w:t>
            </w: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助燃气体钢瓶放置在室内且无防爆柜保护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2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510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钢瓶柜、危险化学品</w:t>
            </w:r>
            <w:proofErr w:type="gramStart"/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试剂柜未通电</w:t>
            </w:r>
            <w:proofErr w:type="gramEnd"/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打开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511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洗眼器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未盖</w:t>
            </w:r>
            <w:proofErr w:type="gramEnd"/>
            <w:r w:rsidRPr="00C3493F">
              <w:rPr>
                <w:rFonts w:asciiTheme="minorEastAsia" w:hAnsiTheme="minorEastAsia"/>
                <w:sz w:val="24"/>
                <w:szCs w:val="24"/>
              </w:rPr>
              <w:t>紧或长期未使用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2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512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冰箱</w:t>
            </w: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冰柜内存放易挥发性溶剂</w:t>
            </w: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且没有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密封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2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513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通风橱内乱放化学试剂、玻璃仪器或杂物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2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514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通风橱、实验台的柜子内存放纸箱等易燃物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515</w:t>
            </w:r>
          </w:p>
        </w:tc>
        <w:tc>
          <w:tcPr>
            <w:tcW w:w="3596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/>
                <w:b/>
                <w:sz w:val="24"/>
                <w:szCs w:val="24"/>
              </w:rPr>
              <w:t>易燃</w:t>
            </w: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、</w:t>
            </w:r>
            <w:r w:rsidRPr="0005528B">
              <w:rPr>
                <w:rFonts w:asciiTheme="minorEastAsia" w:hAnsiTheme="minorEastAsia"/>
                <w:b/>
                <w:sz w:val="24"/>
                <w:szCs w:val="24"/>
              </w:rPr>
              <w:t>助燃气体钢瓶</w:t>
            </w: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混放</w:t>
            </w:r>
          </w:p>
        </w:tc>
        <w:tc>
          <w:tcPr>
            <w:tcW w:w="437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516</w:t>
            </w:r>
          </w:p>
        </w:tc>
        <w:tc>
          <w:tcPr>
            <w:tcW w:w="3596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烘箱内或附近放置易燃物品</w:t>
            </w:r>
          </w:p>
        </w:tc>
        <w:tc>
          <w:tcPr>
            <w:tcW w:w="437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/>
                <w:b/>
                <w:sz w:val="24"/>
                <w:szCs w:val="24"/>
              </w:rPr>
              <w:t>3</w:t>
            </w:r>
          </w:p>
        </w:tc>
        <w:bookmarkStart w:id="0" w:name="_GoBack"/>
        <w:bookmarkEnd w:id="0"/>
      </w:tr>
      <w:tr w:rsidR="00EE6765" w:rsidRPr="00C3493F" w:rsidTr="00B604AE">
        <w:trPr>
          <w:cantSplit/>
          <w:trHeight w:val="567"/>
        </w:trPr>
        <w:tc>
          <w:tcPr>
            <w:tcW w:w="530" w:type="pct"/>
            <w:textDirection w:val="tbRlV"/>
            <w:vAlign w:val="center"/>
          </w:tcPr>
          <w:p w:rsidR="00EE6765" w:rsidRPr="00C3493F" w:rsidRDefault="00EE6765" w:rsidP="00EE6765">
            <w:pPr>
              <w:ind w:left="113" w:right="113"/>
              <w:rPr>
                <w:rFonts w:asciiTheme="minorEastAsia" w:hAnsiTheme="minorEastAsia" w:hint="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EE6765" w:rsidRPr="0005528B" w:rsidRDefault="00EE6765" w:rsidP="009A6512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</w:p>
        </w:tc>
        <w:tc>
          <w:tcPr>
            <w:tcW w:w="3596" w:type="pct"/>
            <w:vAlign w:val="center"/>
          </w:tcPr>
          <w:p w:rsidR="00EE6765" w:rsidRPr="0005528B" w:rsidRDefault="00EE6765" w:rsidP="009A6512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EE6765" w:rsidRPr="0005528B" w:rsidRDefault="00EE6765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 w:val="restart"/>
            <w:textDirection w:val="tbRlV"/>
            <w:vAlign w:val="center"/>
          </w:tcPr>
          <w:p w:rsidR="009A6512" w:rsidRPr="00C3493F" w:rsidRDefault="009A6512" w:rsidP="00EE6765">
            <w:pPr>
              <w:ind w:left="113" w:right="113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b/>
                <w:sz w:val="24"/>
                <w:szCs w:val="24"/>
              </w:rPr>
              <w:lastRenderedPageBreak/>
              <w:t>实验</w:t>
            </w:r>
            <w:r w:rsidRPr="00C3493F">
              <w:rPr>
                <w:rFonts w:asciiTheme="minorEastAsia" w:hAnsiTheme="minorEastAsia" w:hint="eastAsia"/>
                <w:b/>
                <w:sz w:val="24"/>
                <w:szCs w:val="24"/>
              </w:rPr>
              <w:t>人</w:t>
            </w:r>
            <w:r w:rsidRPr="00C3493F">
              <w:rPr>
                <w:rFonts w:asciiTheme="minorEastAsia" w:hAnsiTheme="minorEastAsia"/>
                <w:b/>
                <w:sz w:val="24"/>
                <w:szCs w:val="24"/>
              </w:rPr>
              <w:t>员</w:t>
            </w:r>
            <w:r w:rsidRPr="00C3493F">
              <w:rPr>
                <w:rFonts w:asciiTheme="minorEastAsia" w:hAnsiTheme="minorEastAsia" w:hint="eastAsia"/>
                <w:b/>
                <w:sz w:val="24"/>
                <w:szCs w:val="24"/>
              </w:rPr>
              <w:t>个人防护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6</w:t>
            </w: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01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实验操作时不穿实验服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6</w:t>
            </w: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02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实验操作时长头发没有扎起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6</w:t>
            </w: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0</w:t>
            </w:r>
            <w:r w:rsidRPr="00C3493F">
              <w:rPr>
                <w:rFonts w:asciiTheme="minorEastAsia" w:hAnsiTheme="minorEastAsia"/>
                <w:sz w:val="24"/>
                <w:szCs w:val="24"/>
              </w:rPr>
              <w:t>3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实验室里穿拖鞋、短裤、裙子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1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/>
                <w:b/>
                <w:sz w:val="24"/>
                <w:szCs w:val="24"/>
              </w:rPr>
              <w:t>6</w:t>
            </w: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0</w:t>
            </w:r>
            <w:r w:rsidRPr="0005528B">
              <w:rPr>
                <w:rFonts w:asciiTheme="minorEastAsia" w:hAnsi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596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/>
                <w:b/>
                <w:sz w:val="24"/>
                <w:szCs w:val="24"/>
              </w:rPr>
              <w:t>加热、蒸馏等危险实验</w:t>
            </w: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操作</w:t>
            </w:r>
            <w:r w:rsidRPr="0005528B">
              <w:rPr>
                <w:rFonts w:asciiTheme="minorEastAsia" w:hAnsiTheme="minorEastAsia"/>
                <w:b/>
                <w:sz w:val="24"/>
                <w:szCs w:val="24"/>
              </w:rPr>
              <w:t>不戴护目镜</w:t>
            </w:r>
          </w:p>
        </w:tc>
        <w:tc>
          <w:tcPr>
            <w:tcW w:w="437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/>
                <w:b/>
                <w:sz w:val="24"/>
                <w:szCs w:val="24"/>
              </w:rPr>
              <w:t>3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 w:val="restart"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b/>
                <w:sz w:val="24"/>
                <w:szCs w:val="24"/>
              </w:rPr>
              <w:t>实验</w:t>
            </w:r>
            <w:r w:rsidRPr="00C3493F">
              <w:rPr>
                <w:rFonts w:asciiTheme="minorEastAsia" w:hAnsiTheme="minorEastAsia" w:hint="eastAsia"/>
                <w:b/>
                <w:sz w:val="24"/>
                <w:szCs w:val="24"/>
              </w:rPr>
              <w:t>操作安全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7</w:t>
            </w: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01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实验操作时使用破损玻璃器皿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702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实验操作时听音乐、看视频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7</w:t>
            </w: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03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搅拌器空开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7</w:t>
            </w: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04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普通反应瓶密闭实验并且没接空气或氮气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2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7</w:t>
            </w: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05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电磁搅拌直接加热非水体系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2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7</w:t>
            </w: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06</w:t>
            </w:r>
          </w:p>
        </w:tc>
        <w:tc>
          <w:tcPr>
            <w:tcW w:w="3596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/>
                <w:sz w:val="24"/>
                <w:szCs w:val="24"/>
              </w:rPr>
              <w:t>使用热得快等简易装置进行加热</w:t>
            </w:r>
          </w:p>
        </w:tc>
        <w:tc>
          <w:tcPr>
            <w:tcW w:w="437" w:type="pct"/>
            <w:vAlign w:val="center"/>
          </w:tcPr>
          <w:p w:rsidR="009A6512" w:rsidRPr="00C3493F" w:rsidRDefault="009A6512" w:rsidP="009A651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3493F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/>
                <w:b/>
                <w:sz w:val="24"/>
                <w:szCs w:val="24"/>
              </w:rPr>
              <w:t>7</w:t>
            </w: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07</w:t>
            </w:r>
          </w:p>
        </w:tc>
        <w:tc>
          <w:tcPr>
            <w:tcW w:w="3596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油浴温度过高、冒烟</w:t>
            </w:r>
          </w:p>
        </w:tc>
        <w:tc>
          <w:tcPr>
            <w:tcW w:w="437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/>
                <w:b/>
                <w:sz w:val="24"/>
                <w:szCs w:val="24"/>
              </w:rPr>
              <w:t>3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/>
                <w:b/>
                <w:sz w:val="24"/>
                <w:szCs w:val="24"/>
              </w:rPr>
              <w:t>7</w:t>
            </w: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08</w:t>
            </w:r>
          </w:p>
        </w:tc>
        <w:tc>
          <w:tcPr>
            <w:tcW w:w="3596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/>
                <w:b/>
                <w:sz w:val="24"/>
                <w:szCs w:val="24"/>
              </w:rPr>
              <w:t>使用</w:t>
            </w: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明火加热</w:t>
            </w:r>
          </w:p>
        </w:tc>
        <w:tc>
          <w:tcPr>
            <w:tcW w:w="437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/>
                <w:b/>
                <w:sz w:val="24"/>
                <w:szCs w:val="24"/>
              </w:rPr>
              <w:t>7</w:t>
            </w: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09</w:t>
            </w:r>
          </w:p>
        </w:tc>
        <w:tc>
          <w:tcPr>
            <w:tcW w:w="3596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加热实验无人看管</w:t>
            </w:r>
          </w:p>
        </w:tc>
        <w:tc>
          <w:tcPr>
            <w:tcW w:w="437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/>
                <w:b/>
                <w:sz w:val="24"/>
                <w:szCs w:val="24"/>
              </w:rPr>
              <w:t>7</w:t>
            </w: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10</w:t>
            </w:r>
          </w:p>
        </w:tc>
        <w:tc>
          <w:tcPr>
            <w:tcW w:w="3596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减压实验无人看管</w:t>
            </w:r>
          </w:p>
        </w:tc>
        <w:tc>
          <w:tcPr>
            <w:tcW w:w="437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/>
                <w:b/>
                <w:sz w:val="24"/>
                <w:szCs w:val="24"/>
              </w:rPr>
              <w:t>71</w:t>
            </w: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596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机械搅拌无人看管</w:t>
            </w:r>
          </w:p>
        </w:tc>
        <w:tc>
          <w:tcPr>
            <w:tcW w:w="437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/>
                <w:b/>
                <w:sz w:val="24"/>
                <w:szCs w:val="24"/>
              </w:rPr>
              <w:t>7</w:t>
            </w: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12</w:t>
            </w:r>
          </w:p>
        </w:tc>
        <w:tc>
          <w:tcPr>
            <w:tcW w:w="3596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滴加实验无人看管</w:t>
            </w:r>
          </w:p>
        </w:tc>
        <w:tc>
          <w:tcPr>
            <w:tcW w:w="437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</w:tr>
      <w:tr w:rsidR="00C3493F" w:rsidRPr="00C3493F" w:rsidTr="00B604AE">
        <w:trPr>
          <w:cantSplit/>
          <w:trHeight w:val="567"/>
        </w:trPr>
        <w:tc>
          <w:tcPr>
            <w:tcW w:w="530" w:type="pct"/>
            <w:vMerge/>
            <w:textDirection w:val="tbRlV"/>
            <w:vAlign w:val="center"/>
          </w:tcPr>
          <w:p w:rsidR="009A6512" w:rsidRPr="00C3493F" w:rsidRDefault="009A6512" w:rsidP="009A6512">
            <w:pPr>
              <w:ind w:left="113" w:right="11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/>
                <w:b/>
                <w:sz w:val="24"/>
                <w:szCs w:val="24"/>
              </w:rPr>
              <w:t>7</w:t>
            </w: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13</w:t>
            </w:r>
          </w:p>
        </w:tc>
        <w:tc>
          <w:tcPr>
            <w:tcW w:w="3596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 w:hint="eastAsia"/>
                <w:b/>
                <w:sz w:val="24"/>
                <w:szCs w:val="24"/>
              </w:rPr>
              <w:t>在通风橱外进行涉及有毒物质的实验或</w:t>
            </w:r>
            <w:r w:rsidRPr="0005528B">
              <w:rPr>
                <w:rFonts w:asciiTheme="minorEastAsia" w:hAnsiTheme="minorEastAsia"/>
                <w:b/>
                <w:sz w:val="24"/>
                <w:szCs w:val="24"/>
              </w:rPr>
              <w:t>不开通风</w:t>
            </w:r>
          </w:p>
        </w:tc>
        <w:tc>
          <w:tcPr>
            <w:tcW w:w="437" w:type="pct"/>
            <w:vAlign w:val="center"/>
          </w:tcPr>
          <w:p w:rsidR="009A6512" w:rsidRPr="0005528B" w:rsidRDefault="009A6512" w:rsidP="009A65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5528B">
              <w:rPr>
                <w:rFonts w:asciiTheme="minorEastAsia" w:hAnsiTheme="minorEastAsia"/>
                <w:b/>
                <w:sz w:val="24"/>
                <w:szCs w:val="24"/>
              </w:rPr>
              <w:t>3</w:t>
            </w:r>
          </w:p>
        </w:tc>
      </w:tr>
    </w:tbl>
    <w:p w:rsidR="00E84157" w:rsidRPr="00C3493F" w:rsidRDefault="00BC19AF">
      <w:pPr>
        <w:rPr>
          <w:sz w:val="24"/>
          <w:szCs w:val="24"/>
        </w:rPr>
      </w:pPr>
      <w:r w:rsidRPr="00C3493F">
        <w:rPr>
          <w:rFonts w:hint="eastAsia"/>
          <w:sz w:val="24"/>
          <w:szCs w:val="24"/>
        </w:rPr>
        <w:t>注</w:t>
      </w:r>
      <w:r w:rsidRPr="00C3493F">
        <w:rPr>
          <w:sz w:val="24"/>
          <w:szCs w:val="24"/>
        </w:rPr>
        <w:t>：</w:t>
      </w:r>
    </w:p>
    <w:p w:rsidR="00BC19AF" w:rsidRPr="00C3493F" w:rsidRDefault="00BC19AF" w:rsidP="00BC19AF">
      <w:pPr>
        <w:pStyle w:val="aa"/>
        <w:numPr>
          <w:ilvl w:val="0"/>
          <w:numId w:val="1"/>
        </w:numPr>
        <w:ind w:firstLineChars="0"/>
        <w:rPr>
          <w:rFonts w:asciiTheme="minorEastAsia" w:hAnsiTheme="minorEastAsia"/>
          <w:sz w:val="24"/>
        </w:rPr>
      </w:pPr>
      <w:r w:rsidRPr="00C3493F">
        <w:rPr>
          <w:rFonts w:hint="eastAsia"/>
          <w:sz w:val="24"/>
          <w:szCs w:val="24"/>
        </w:rPr>
        <w:t>如在</w:t>
      </w:r>
      <w:r w:rsidRPr="00C3493F">
        <w:rPr>
          <w:sz w:val="24"/>
          <w:szCs w:val="24"/>
        </w:rPr>
        <w:t>安全检查中发现有</w:t>
      </w:r>
      <w:r w:rsidRPr="00C3493F">
        <w:rPr>
          <w:rFonts w:asciiTheme="minorEastAsia" w:hAnsiTheme="minorEastAsia" w:hint="eastAsia"/>
          <w:sz w:val="24"/>
        </w:rPr>
        <w:t>危害实验室安全的行为但</w:t>
      </w:r>
      <w:r w:rsidRPr="00C3493F">
        <w:rPr>
          <w:rFonts w:asciiTheme="minorEastAsia" w:hAnsiTheme="minorEastAsia"/>
          <w:sz w:val="24"/>
        </w:rPr>
        <w:t>未在</w:t>
      </w:r>
      <w:r w:rsidR="00EC3643" w:rsidRPr="00C3493F">
        <w:rPr>
          <w:rFonts w:asciiTheme="minorEastAsia" w:hAnsiTheme="minorEastAsia" w:hint="eastAsia"/>
          <w:sz w:val="24"/>
        </w:rPr>
        <w:t>该</w:t>
      </w:r>
      <w:r w:rsidRPr="00C3493F">
        <w:rPr>
          <w:rFonts w:asciiTheme="minorEastAsia" w:hAnsiTheme="minorEastAsia" w:hint="eastAsia"/>
          <w:sz w:val="24"/>
        </w:rPr>
        <w:t>记分明细中注明</w:t>
      </w:r>
      <w:r w:rsidRPr="00C3493F">
        <w:rPr>
          <w:rFonts w:asciiTheme="minorEastAsia" w:hAnsiTheme="minorEastAsia"/>
          <w:sz w:val="24"/>
        </w:rPr>
        <w:t>的，</w:t>
      </w:r>
      <w:r w:rsidRPr="00C3493F">
        <w:rPr>
          <w:rFonts w:asciiTheme="minorEastAsia" w:hAnsiTheme="minorEastAsia" w:hint="eastAsia"/>
          <w:sz w:val="24"/>
        </w:rPr>
        <w:t>其</w:t>
      </w:r>
      <w:r w:rsidRPr="00C3493F">
        <w:rPr>
          <w:rFonts w:asciiTheme="minorEastAsia" w:hAnsiTheme="minorEastAsia"/>
          <w:sz w:val="24"/>
        </w:rPr>
        <w:t>分值由</w:t>
      </w:r>
      <w:r w:rsidRPr="00C3493F">
        <w:rPr>
          <w:rFonts w:asciiTheme="minorEastAsia" w:hAnsiTheme="minorEastAsia" w:hint="eastAsia"/>
          <w:sz w:val="24"/>
        </w:rPr>
        <w:t>学院</w:t>
      </w:r>
      <w:r w:rsidRPr="00C3493F">
        <w:rPr>
          <w:rFonts w:asciiTheme="minorEastAsia" w:hAnsiTheme="minorEastAsia"/>
          <w:sz w:val="24"/>
        </w:rPr>
        <w:t>安全管理委员会认定。</w:t>
      </w:r>
    </w:p>
    <w:p w:rsidR="00BC19AF" w:rsidRPr="00C3493F" w:rsidRDefault="00BC19AF" w:rsidP="00BC19AF">
      <w:pPr>
        <w:pStyle w:val="aa"/>
        <w:numPr>
          <w:ilvl w:val="0"/>
          <w:numId w:val="1"/>
        </w:numPr>
        <w:ind w:firstLineChars="0"/>
        <w:rPr>
          <w:sz w:val="24"/>
          <w:szCs w:val="24"/>
        </w:rPr>
      </w:pPr>
      <w:r w:rsidRPr="00C3493F">
        <w:rPr>
          <w:rFonts w:hint="eastAsia"/>
          <w:sz w:val="24"/>
          <w:szCs w:val="24"/>
        </w:rPr>
        <w:t>学院</w:t>
      </w:r>
      <w:r w:rsidRPr="00C3493F">
        <w:rPr>
          <w:rFonts w:asciiTheme="minorEastAsia" w:hAnsiTheme="minorEastAsia"/>
          <w:sz w:val="24"/>
        </w:rPr>
        <w:t>安全管理委员会</w:t>
      </w:r>
      <w:r w:rsidR="00EC3643" w:rsidRPr="00C3493F">
        <w:rPr>
          <w:rFonts w:asciiTheme="minorEastAsia" w:hAnsiTheme="minorEastAsia" w:hint="eastAsia"/>
          <w:sz w:val="24"/>
        </w:rPr>
        <w:t>将根据实际情况和有效性，定期对该</w:t>
      </w:r>
      <w:r w:rsidRPr="00C3493F">
        <w:rPr>
          <w:rFonts w:asciiTheme="minorEastAsia" w:hAnsiTheme="minorEastAsia" w:hint="eastAsia"/>
          <w:sz w:val="24"/>
        </w:rPr>
        <w:t>记分明细进行调整</w:t>
      </w:r>
      <w:r w:rsidRPr="00C3493F">
        <w:rPr>
          <w:rFonts w:asciiTheme="minorEastAsia" w:hAnsiTheme="minorEastAsia"/>
          <w:sz w:val="24"/>
        </w:rPr>
        <w:t>。</w:t>
      </w:r>
    </w:p>
    <w:sectPr w:rsidR="00BC19AF" w:rsidRPr="00C3493F" w:rsidSect="002E325B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362C" w:rsidRDefault="003D362C" w:rsidP="00964DD5">
      <w:r>
        <w:separator/>
      </w:r>
    </w:p>
  </w:endnote>
  <w:endnote w:type="continuationSeparator" w:id="0">
    <w:p w:rsidR="003D362C" w:rsidRDefault="003D362C" w:rsidP="00964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1550946"/>
      <w:docPartObj>
        <w:docPartGallery w:val="Page Numbers (Bottom of Page)"/>
        <w:docPartUnique/>
      </w:docPartObj>
    </w:sdtPr>
    <w:sdtEndPr/>
    <w:sdtContent>
      <w:p w:rsidR="00357972" w:rsidRDefault="00774FA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6765" w:rsidRPr="00EE6765">
          <w:rPr>
            <w:noProof/>
            <w:lang w:val="zh-CN"/>
          </w:rPr>
          <w:t>4</w:t>
        </w:r>
        <w:r>
          <w:rPr>
            <w:noProof/>
            <w:lang w:val="zh-CN"/>
          </w:rPr>
          <w:fldChar w:fldCharType="end"/>
        </w:r>
      </w:p>
    </w:sdtContent>
  </w:sdt>
  <w:p w:rsidR="00357972" w:rsidRDefault="0035797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362C" w:rsidRDefault="003D362C" w:rsidP="00964DD5">
      <w:r>
        <w:separator/>
      </w:r>
    </w:p>
  </w:footnote>
  <w:footnote w:type="continuationSeparator" w:id="0">
    <w:p w:rsidR="003D362C" w:rsidRDefault="003D362C" w:rsidP="00964D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3C5D04"/>
    <w:multiLevelType w:val="hybridMultilevel"/>
    <w:tmpl w:val="60A64C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1D8"/>
    <w:rsid w:val="00010FC9"/>
    <w:rsid w:val="00011A1E"/>
    <w:rsid w:val="00031DFB"/>
    <w:rsid w:val="00036F4A"/>
    <w:rsid w:val="000431D8"/>
    <w:rsid w:val="0005528B"/>
    <w:rsid w:val="00090C5B"/>
    <w:rsid w:val="000C5646"/>
    <w:rsid w:val="000F7BA8"/>
    <w:rsid w:val="00105AE3"/>
    <w:rsid w:val="00124E92"/>
    <w:rsid w:val="00125303"/>
    <w:rsid w:val="00154F72"/>
    <w:rsid w:val="00165E9C"/>
    <w:rsid w:val="00174B1B"/>
    <w:rsid w:val="00182F8C"/>
    <w:rsid w:val="00186A8E"/>
    <w:rsid w:val="001A39CB"/>
    <w:rsid w:val="001A73AD"/>
    <w:rsid w:val="001C3A5C"/>
    <w:rsid w:val="001F0720"/>
    <w:rsid w:val="002C1CD7"/>
    <w:rsid w:val="002E01E3"/>
    <w:rsid w:val="002E325B"/>
    <w:rsid w:val="002F5736"/>
    <w:rsid w:val="002F66CC"/>
    <w:rsid w:val="002F6915"/>
    <w:rsid w:val="003333D4"/>
    <w:rsid w:val="003370E0"/>
    <w:rsid w:val="00337135"/>
    <w:rsid w:val="00357972"/>
    <w:rsid w:val="00382C1B"/>
    <w:rsid w:val="0039569D"/>
    <w:rsid w:val="003D362C"/>
    <w:rsid w:val="00421FEC"/>
    <w:rsid w:val="00431EAE"/>
    <w:rsid w:val="00476D27"/>
    <w:rsid w:val="00481D2D"/>
    <w:rsid w:val="004C7379"/>
    <w:rsid w:val="0050160D"/>
    <w:rsid w:val="005233C9"/>
    <w:rsid w:val="00535809"/>
    <w:rsid w:val="00543BFA"/>
    <w:rsid w:val="005615DC"/>
    <w:rsid w:val="005A2760"/>
    <w:rsid w:val="005C4159"/>
    <w:rsid w:val="005D18BB"/>
    <w:rsid w:val="005E6623"/>
    <w:rsid w:val="005F1DBF"/>
    <w:rsid w:val="00611C8D"/>
    <w:rsid w:val="00684EC5"/>
    <w:rsid w:val="00695430"/>
    <w:rsid w:val="006B5D1A"/>
    <w:rsid w:val="006C6C41"/>
    <w:rsid w:val="006D0F71"/>
    <w:rsid w:val="007017BD"/>
    <w:rsid w:val="00716AB4"/>
    <w:rsid w:val="00751D1D"/>
    <w:rsid w:val="0076066C"/>
    <w:rsid w:val="00774FA2"/>
    <w:rsid w:val="00784E01"/>
    <w:rsid w:val="007B64B0"/>
    <w:rsid w:val="007B7FA3"/>
    <w:rsid w:val="007F598D"/>
    <w:rsid w:val="00841D47"/>
    <w:rsid w:val="00844736"/>
    <w:rsid w:val="00883789"/>
    <w:rsid w:val="008B3474"/>
    <w:rsid w:val="008F7195"/>
    <w:rsid w:val="00922897"/>
    <w:rsid w:val="009315E1"/>
    <w:rsid w:val="00941D4A"/>
    <w:rsid w:val="009421AD"/>
    <w:rsid w:val="009517AE"/>
    <w:rsid w:val="00951D8A"/>
    <w:rsid w:val="00964DD5"/>
    <w:rsid w:val="00980D61"/>
    <w:rsid w:val="009A6512"/>
    <w:rsid w:val="009E3A9D"/>
    <w:rsid w:val="009E7446"/>
    <w:rsid w:val="00A30BEA"/>
    <w:rsid w:val="00A73F2D"/>
    <w:rsid w:val="00A767FB"/>
    <w:rsid w:val="00A8227A"/>
    <w:rsid w:val="00AB5B4E"/>
    <w:rsid w:val="00AD490F"/>
    <w:rsid w:val="00AD7828"/>
    <w:rsid w:val="00AF6327"/>
    <w:rsid w:val="00B158A9"/>
    <w:rsid w:val="00B403F2"/>
    <w:rsid w:val="00B56E4E"/>
    <w:rsid w:val="00B604AE"/>
    <w:rsid w:val="00B617C9"/>
    <w:rsid w:val="00BC19AF"/>
    <w:rsid w:val="00BE0F30"/>
    <w:rsid w:val="00BF2C2C"/>
    <w:rsid w:val="00C07923"/>
    <w:rsid w:val="00C10050"/>
    <w:rsid w:val="00C16821"/>
    <w:rsid w:val="00C31BF5"/>
    <w:rsid w:val="00C3493F"/>
    <w:rsid w:val="00C35D6E"/>
    <w:rsid w:val="00C45002"/>
    <w:rsid w:val="00C74BA7"/>
    <w:rsid w:val="00C754F4"/>
    <w:rsid w:val="00CA02CE"/>
    <w:rsid w:val="00CC05C3"/>
    <w:rsid w:val="00D236ED"/>
    <w:rsid w:val="00D23FA6"/>
    <w:rsid w:val="00D26971"/>
    <w:rsid w:val="00D27AFE"/>
    <w:rsid w:val="00D3025A"/>
    <w:rsid w:val="00D30F6E"/>
    <w:rsid w:val="00D325B0"/>
    <w:rsid w:val="00D4378D"/>
    <w:rsid w:val="00D465FC"/>
    <w:rsid w:val="00D506D5"/>
    <w:rsid w:val="00D551CF"/>
    <w:rsid w:val="00D57B03"/>
    <w:rsid w:val="00DA48F1"/>
    <w:rsid w:val="00DA53B2"/>
    <w:rsid w:val="00DB4C28"/>
    <w:rsid w:val="00DC43CB"/>
    <w:rsid w:val="00E03EA0"/>
    <w:rsid w:val="00E15C30"/>
    <w:rsid w:val="00E32785"/>
    <w:rsid w:val="00E67B79"/>
    <w:rsid w:val="00E84157"/>
    <w:rsid w:val="00E86EC2"/>
    <w:rsid w:val="00E874A6"/>
    <w:rsid w:val="00EB5E52"/>
    <w:rsid w:val="00EC3643"/>
    <w:rsid w:val="00ED1342"/>
    <w:rsid w:val="00ED1594"/>
    <w:rsid w:val="00ED7A11"/>
    <w:rsid w:val="00EE46BA"/>
    <w:rsid w:val="00EE6765"/>
    <w:rsid w:val="00F026A3"/>
    <w:rsid w:val="00F03856"/>
    <w:rsid w:val="00F55A77"/>
    <w:rsid w:val="00F56677"/>
    <w:rsid w:val="00F631A2"/>
    <w:rsid w:val="00F72040"/>
    <w:rsid w:val="00F95298"/>
    <w:rsid w:val="00FA2E37"/>
    <w:rsid w:val="00FA5433"/>
    <w:rsid w:val="00FB52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7FB1BC"/>
  <w15:docId w15:val="{7D8E1B9F-3F29-48CE-9534-B1681541A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2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4D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4DD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4D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4DD5"/>
    <w:rPr>
      <w:sz w:val="18"/>
      <w:szCs w:val="18"/>
    </w:rPr>
  </w:style>
  <w:style w:type="table" w:styleId="a7">
    <w:name w:val="Table Grid"/>
    <w:basedOn w:val="a1"/>
    <w:uiPriority w:val="39"/>
    <w:rsid w:val="00964D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517AE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9517AE"/>
    <w:rPr>
      <w:sz w:val="18"/>
      <w:szCs w:val="18"/>
    </w:rPr>
  </w:style>
  <w:style w:type="paragraph" w:styleId="aa">
    <w:name w:val="List Paragraph"/>
    <w:basedOn w:val="a"/>
    <w:uiPriority w:val="34"/>
    <w:qFormat/>
    <w:rsid w:val="00BC19A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4D7D5-5A0D-421F-94F2-490302A6F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4</Pages>
  <Words>305</Words>
  <Characters>1743</Characters>
  <Application>Microsoft Office Word</Application>
  <DocSecurity>0</DocSecurity>
  <Lines>14</Lines>
  <Paragraphs>4</Paragraphs>
  <ScaleCrop>false</ScaleCrop>
  <Company>MS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19</cp:revision>
  <dcterms:created xsi:type="dcterms:W3CDTF">2017-12-11T00:50:00Z</dcterms:created>
  <dcterms:modified xsi:type="dcterms:W3CDTF">2017-12-27T04:34:00Z</dcterms:modified>
</cp:coreProperties>
</file>